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F7874" w14:textId="561DD4C1" w:rsidR="00494F18" w:rsidRDefault="00494F18">
      <w:pPr>
        <w:rPr>
          <w:rFonts w:asciiTheme="majorHAnsi" w:eastAsiaTheme="majorEastAsia" w:hAnsiTheme="majorHAnsi" w:cstheme="majorBidi"/>
          <w:color w:val="0F4761" w:themeColor="accent1" w:themeShade="BF"/>
          <w:spacing w:val="-7"/>
          <w:sz w:val="80"/>
          <w:szCs w:val="80"/>
        </w:rPr>
      </w:pPr>
      <w:r>
        <w:rPr>
          <w:noProof/>
          <w:color w:val="0F4761" w:themeColor="accent1" w:themeShade="BF"/>
          <w:sz w:val="36"/>
          <w:szCs w:val="36"/>
          <w:lang w:val="es"/>
        </w:rPr>
        <mc:AlternateContent>
          <mc:Choice Requires="wps">
            <w:drawing>
              <wp:anchor distT="0" distB="0" distL="114300" distR="114300" simplePos="0" relativeHeight="251659264" behindDoc="0" locked="0" layoutInCell="1" allowOverlap="1" wp14:anchorId="5177D544" wp14:editId="4AE44896">
                <wp:simplePos x="0" y="0"/>
                <wp:positionH relativeFrom="page">
                  <wp:posOffset>228600</wp:posOffset>
                </wp:positionH>
                <wp:positionV relativeFrom="page">
                  <wp:posOffset>914400</wp:posOffset>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2FB65959" w:rsidR="00494F18" w:rsidRPr="00494F18" w:rsidRDefault="00BA13F8"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lang w:val="es"/>
                                    </w:rPr>
                                    <w:t>Kit Digital de Junio</w:t>
                                  </w:r>
                                </w:p>
                                <w:p w14:paraId="73329747" w14:textId="732DFD0F" w:rsidR="00494F18" w:rsidRDefault="00BA13F8">
                                  <w:pPr>
                                    <w:jc w:val="right"/>
                                    <w:rPr>
                                      <w:sz w:val="24"/>
                                      <w:szCs w:val="24"/>
                                    </w:rPr>
                                  </w:pPr>
                                  <w:r>
                                    <w:rPr>
                                      <w:color w:val="000000" w:themeColor="text1"/>
                                      <w:sz w:val="40"/>
                                      <w:szCs w:val="40"/>
                                      <w:lang w:val="es"/>
                                    </w:rPr>
                                    <w:t>Listos para el Verano</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177D544" id="_x0000_t202" coordsize="21600,21600" o:spt="202" path="m,l,21600r21600,l21600,xe">
                <v:stroke joinstyle="miter"/>
                <v:path gradientshapeok="t" o:connecttype="rect"/>
              </v:shapetype>
              <v:shape id="Text Box 139" o:spid="_x0000_s1026" type="#_x0000_t202" style="position:absolute;margin-left:18pt;margin-top:1in;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4444"/>
                        <w:gridCol w:w="1906"/>
                      </w:tblGrid>
                      <w:tr w:rsidR="00494F18" w14:paraId="52290C08" w14:textId="77777777">
                        <w:trPr>
                          <w:jc w:val="center"/>
                        </w:trPr>
                        <w:tc>
                          <w:tcPr>
                            <w:tcW w:w="2568" w:type="pct"/>
                            <w:vAlign w:val="center"/>
                          </w:tcPr>
                          <w:p w14:paraId="35FE8F5D" w14:textId="77777777" w:rsidR="00494F18" w:rsidRDefault="00494F18">
                            <w:pPr>
                              <w:jc w:val="right"/>
                            </w:pPr>
                          </w:p>
                          <w:p w14:paraId="01CEBCEE" w14:textId="2FB65959" w:rsidR="00494F18" w:rsidRPr="00494F18" w:rsidRDefault="00BA13F8" w:rsidP="00494F18">
                            <w:pPr>
                              <w:pStyle w:val="NoSpacing"/>
                              <w:jc w:val="right"/>
                              <w:rPr>
                                <w:caps/>
                                <w:color w:val="191919" w:themeColor="text1" w:themeTint="E6"/>
                                <w:sz w:val="112"/>
                                <w:szCs w:val="112"/>
                              </w:rPr>
                            </w:pPr>
                            <w:r>
                              <w:rPr>
                                <w:rFonts w:ascii="Calibri" w:hAnsi="Calibri" w:cs="Calibri"/>
                                <w:b/>
                                <w:bCs/>
                                <w:caps/>
                                <w:color w:val="E97132" w:themeColor="accent2"/>
                                <w:sz w:val="112"/>
                                <w:szCs w:val="112"/>
                                <w:lang w:val="es"/>
                              </w:rPr>
                              <w:t>Kit Digital de Junio</w:t>
                            </w:r>
                          </w:p>
                          <w:p w14:paraId="73329747" w14:textId="732DFD0F" w:rsidR="00494F18" w:rsidRDefault="00BA13F8">
                            <w:pPr>
                              <w:jc w:val="right"/>
                              <w:rPr>
                                <w:sz w:val="24"/>
                                <w:szCs w:val="24"/>
                              </w:rPr>
                            </w:pPr>
                            <w:r>
                              <w:rPr>
                                <w:color w:val="000000" w:themeColor="text1"/>
                                <w:sz w:val="40"/>
                                <w:szCs w:val="40"/>
                                <w:lang w:val="es"/>
                              </w:rPr>
                              <w:t>Listos para el Verano</w:t>
                            </w:r>
                          </w:p>
                        </w:tc>
                        <w:tc>
                          <w:tcPr>
                            <w:tcW w:w="2432" w:type="pct"/>
                            <w:vAlign w:val="center"/>
                          </w:tcPr>
                          <w:p w14:paraId="76E26E10" w14:textId="6FDFF1EC" w:rsidR="00494F18" w:rsidRPr="00B57DCE" w:rsidRDefault="00FE6118" w:rsidP="00553464">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lang w:val="es"/>
                              </w:rPr>
                              <w:t>Kia Xiong</w:t>
                            </w:r>
                          </w:p>
                          <w:p w14:paraId="67A54289" w14:textId="77777777" w:rsidR="00494F18" w:rsidRPr="00B57DCE" w:rsidRDefault="00494F18" w:rsidP="00553464">
                            <w:pPr>
                              <w:pStyle w:val="NoSpacing"/>
                              <w:rPr>
                                <w:rFonts w:ascii="Calibri" w:hAnsi="Calibri" w:cs="Calibri"/>
                                <w:color w:val="0E2841" w:themeColor="text2"/>
                                <w:sz w:val="24"/>
                                <w:szCs w:val="24"/>
                              </w:rPr>
                            </w:pPr>
                            <w:r>
                              <w:rPr>
                                <w:rFonts w:ascii="Calibri" w:hAnsi="Calibri" w:cs="Calibri"/>
                                <w:color w:val="0E2841" w:themeColor="text2"/>
                                <w:sz w:val="24"/>
                                <w:szCs w:val="24"/>
                                <w:lang w:val="es"/>
                              </w:rPr>
                              <w:t>Oficial de Información Pública</w:t>
                            </w:r>
                          </w:p>
                          <w:p w14:paraId="49F6832C"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de Servicios de Emergencia</w:t>
                            </w:r>
                          </w:p>
                          <w:p w14:paraId="1112FD10"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Condado de San Joaquín</w:t>
                            </w:r>
                          </w:p>
                          <w:p w14:paraId="20830CA1"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2101 E. Earhart Ave., Ste 300</w:t>
                            </w:r>
                          </w:p>
                          <w:p w14:paraId="5E8850B5"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Stockton, CA 95206</w:t>
                            </w:r>
                          </w:p>
                          <w:p w14:paraId="2E8D0FE3" w14:textId="77777777" w:rsidR="00494F18" w:rsidRPr="00B57DCE" w:rsidRDefault="00494F18" w:rsidP="00553464">
                            <w:pPr>
                              <w:pStyle w:val="NoSpacing"/>
                              <w:rPr>
                                <w:rFonts w:ascii="Calibri" w:hAnsi="Calibri" w:cs="Calibri"/>
                                <w:sz w:val="24"/>
                                <w:szCs w:val="24"/>
                              </w:rPr>
                            </w:pPr>
                            <w:r>
                              <w:rPr>
                                <w:rFonts w:ascii="Calibri" w:hAnsi="Calibri" w:cs="Calibri"/>
                                <w:sz w:val="24"/>
                                <w:szCs w:val="24"/>
                                <w:lang w:val="es"/>
                              </w:rPr>
                              <w:t>Oficina: (209) 953-6075</w:t>
                            </w:r>
                          </w:p>
                          <w:p w14:paraId="74A75306" w14:textId="3F2965BE" w:rsidR="00494F18" w:rsidRDefault="00494F18" w:rsidP="00553464">
                            <w:pPr>
                              <w:pStyle w:val="NoSpacing"/>
                            </w:pPr>
                            <w:r>
                              <w:rPr>
                                <w:rFonts w:ascii="Calibri" w:hAnsi="Calibri" w:cs="Calibri"/>
                                <w:sz w:val="24"/>
                                <w:szCs w:val="24"/>
                                <w:lang w:val="es"/>
                              </w:rPr>
                              <w:t>Celular: (209) 616-2057</w:t>
                            </w:r>
                          </w:p>
                        </w:tc>
                      </w:tr>
                    </w:tbl>
                    <w:p w14:paraId="0BBF7CAE" w14:textId="77777777" w:rsidR="00494F18" w:rsidRDefault="00494F18" w:rsidP="00494F18"/>
                  </w:txbxContent>
                </v:textbox>
                <w10:wrap anchorx="page" anchory="page"/>
              </v:shape>
            </w:pict>
          </mc:Fallback>
        </mc:AlternateContent>
      </w:r>
      <w:r>
        <w:rPr>
          <w:lang w:val="es"/>
        </w:rPr>
        <w:br w:type="page"/>
      </w:r>
    </w:p>
    <w:sdt>
      <w:sdtPr>
        <w:rPr>
          <w:rFonts w:asciiTheme="minorHAnsi" w:eastAsiaTheme="minorEastAsia" w:hAnsiTheme="minorHAnsi" w:cstheme="minorBidi"/>
          <w:color w:val="auto"/>
          <w:sz w:val="48"/>
          <w:szCs w:val="48"/>
        </w:rPr>
        <w:id w:val="-50233676"/>
        <w:docPartObj>
          <w:docPartGallery w:val="Table of Contents"/>
          <w:docPartUnique/>
        </w:docPartObj>
      </w:sdtPr>
      <w:sdtEndPr>
        <w:rPr>
          <w:b/>
          <w:bCs/>
          <w:noProof/>
          <w:sz w:val="21"/>
          <w:szCs w:val="21"/>
        </w:rPr>
      </w:sdtEndPr>
      <w:sdtContent>
        <w:p w14:paraId="74A0E1D9" w14:textId="02EFA500" w:rsidR="00494F18" w:rsidRPr="00494F18" w:rsidRDefault="00494F18" w:rsidP="00494F18">
          <w:pPr>
            <w:pStyle w:val="TOCHeading"/>
            <w:jc w:val="center"/>
            <w:rPr>
              <w:sz w:val="48"/>
              <w:szCs w:val="48"/>
            </w:rPr>
          </w:pPr>
          <w:r>
            <w:rPr>
              <w:sz w:val="48"/>
              <w:szCs w:val="48"/>
              <w:lang w:val="es"/>
            </w:rPr>
            <w:t>Tabla de Contenido</w:t>
          </w:r>
        </w:p>
        <w:p w14:paraId="78F3CC5D" w14:textId="5C669A92" w:rsidR="00EF7B69" w:rsidRDefault="00494F18">
          <w:pPr>
            <w:pStyle w:val="TOC1"/>
            <w:tabs>
              <w:tab w:val="right" w:leader="dot" w:pos="9350"/>
            </w:tabs>
            <w:rPr>
              <w:noProof/>
              <w:kern w:val="2"/>
              <w:sz w:val="24"/>
              <w:szCs w:val="24"/>
              <w14:ligatures w14:val="standardContextual"/>
            </w:rPr>
          </w:pPr>
          <w:r>
            <w:rPr>
              <w:lang w:val="es"/>
            </w:rPr>
            <w:fldChar w:fldCharType="begin"/>
          </w:r>
          <w:r>
            <w:instrText xml:space="preserve"> TOC \o "1-3" \h \z \u </w:instrText>
          </w:r>
          <w:r>
            <w:fldChar w:fldCharType="separate"/>
          </w:r>
          <w:hyperlink w:anchor="_Toc221804140" w:history="1">
            <w:r w:rsidR="00EF7B69" w:rsidRPr="0044430A">
              <w:rPr>
                <w:rStyle w:val="Hyperlink"/>
                <w:noProof/>
                <w:lang w:val="es"/>
              </w:rPr>
              <w:t>Manténgase fresco, manténgase seguro: Protéjase y proteja a los demás en caso de calor extremo</w:t>
            </w:r>
            <w:r w:rsidR="00EF7B69">
              <w:rPr>
                <w:noProof/>
                <w:webHidden/>
              </w:rPr>
              <w:tab/>
            </w:r>
            <w:r w:rsidR="00EF7B69">
              <w:rPr>
                <w:noProof/>
                <w:webHidden/>
              </w:rPr>
              <w:fldChar w:fldCharType="begin"/>
            </w:r>
            <w:r w:rsidR="00EF7B69">
              <w:rPr>
                <w:noProof/>
                <w:webHidden/>
              </w:rPr>
              <w:instrText xml:space="preserve"> PAGEREF _Toc221804140 \h </w:instrText>
            </w:r>
            <w:r w:rsidR="00EF7B69">
              <w:rPr>
                <w:noProof/>
                <w:webHidden/>
              </w:rPr>
            </w:r>
            <w:r w:rsidR="00EF7B69">
              <w:rPr>
                <w:noProof/>
                <w:webHidden/>
              </w:rPr>
              <w:fldChar w:fldCharType="separate"/>
            </w:r>
            <w:r w:rsidR="00EF7B69">
              <w:rPr>
                <w:noProof/>
                <w:webHidden/>
              </w:rPr>
              <w:t>3</w:t>
            </w:r>
            <w:r w:rsidR="00EF7B69">
              <w:rPr>
                <w:noProof/>
                <w:webHidden/>
              </w:rPr>
              <w:fldChar w:fldCharType="end"/>
            </w:r>
          </w:hyperlink>
        </w:p>
        <w:p w14:paraId="3BF3F908" w14:textId="500DCC65" w:rsidR="00EF7B69" w:rsidRDefault="00EF7B69">
          <w:pPr>
            <w:pStyle w:val="TOC1"/>
            <w:tabs>
              <w:tab w:val="right" w:leader="dot" w:pos="9350"/>
            </w:tabs>
            <w:rPr>
              <w:noProof/>
              <w:kern w:val="2"/>
              <w:sz w:val="24"/>
              <w:szCs w:val="24"/>
              <w14:ligatures w14:val="standardContextual"/>
            </w:rPr>
          </w:pPr>
          <w:hyperlink w:anchor="_Toc221804141" w:history="1">
            <w:r w:rsidRPr="0044430A">
              <w:rPr>
                <w:rStyle w:val="Hyperlink"/>
                <w:noProof/>
                <w:lang w:val="es"/>
              </w:rPr>
              <w:t>Haga de su Hogar un Refugio Seguro Contra el Calor del Verano</w:t>
            </w:r>
            <w:r>
              <w:rPr>
                <w:noProof/>
                <w:webHidden/>
              </w:rPr>
              <w:tab/>
            </w:r>
            <w:r>
              <w:rPr>
                <w:noProof/>
                <w:webHidden/>
              </w:rPr>
              <w:fldChar w:fldCharType="begin"/>
            </w:r>
            <w:r>
              <w:rPr>
                <w:noProof/>
                <w:webHidden/>
              </w:rPr>
              <w:instrText xml:space="preserve"> PAGEREF _Toc221804141 \h </w:instrText>
            </w:r>
            <w:r>
              <w:rPr>
                <w:noProof/>
                <w:webHidden/>
              </w:rPr>
            </w:r>
            <w:r>
              <w:rPr>
                <w:noProof/>
                <w:webHidden/>
              </w:rPr>
              <w:fldChar w:fldCharType="separate"/>
            </w:r>
            <w:r>
              <w:rPr>
                <w:noProof/>
                <w:webHidden/>
              </w:rPr>
              <w:t>3</w:t>
            </w:r>
            <w:r>
              <w:rPr>
                <w:noProof/>
                <w:webHidden/>
              </w:rPr>
              <w:fldChar w:fldCharType="end"/>
            </w:r>
          </w:hyperlink>
        </w:p>
        <w:p w14:paraId="19A57B74" w14:textId="58EE790B" w:rsidR="00EF7B69" w:rsidRDefault="00EF7B69">
          <w:pPr>
            <w:pStyle w:val="TOC1"/>
            <w:tabs>
              <w:tab w:val="right" w:leader="dot" w:pos="9350"/>
            </w:tabs>
            <w:rPr>
              <w:noProof/>
              <w:kern w:val="2"/>
              <w:sz w:val="24"/>
              <w:szCs w:val="24"/>
              <w14:ligatures w14:val="standardContextual"/>
            </w:rPr>
          </w:pPr>
          <w:hyperlink w:anchor="_Toc221804142" w:history="1">
            <w:r w:rsidRPr="0044430A">
              <w:rPr>
                <w:rStyle w:val="Hyperlink"/>
                <w:noProof/>
                <w:lang w:val="es"/>
              </w:rPr>
              <w:t>Prepare un Kit de Seguridad Contra el Calor</w:t>
            </w:r>
            <w:r>
              <w:rPr>
                <w:noProof/>
                <w:webHidden/>
              </w:rPr>
              <w:tab/>
            </w:r>
            <w:r>
              <w:rPr>
                <w:noProof/>
                <w:webHidden/>
              </w:rPr>
              <w:fldChar w:fldCharType="begin"/>
            </w:r>
            <w:r>
              <w:rPr>
                <w:noProof/>
                <w:webHidden/>
              </w:rPr>
              <w:instrText xml:space="preserve"> PAGEREF _Toc221804142 \h </w:instrText>
            </w:r>
            <w:r>
              <w:rPr>
                <w:noProof/>
                <w:webHidden/>
              </w:rPr>
            </w:r>
            <w:r>
              <w:rPr>
                <w:noProof/>
                <w:webHidden/>
              </w:rPr>
              <w:fldChar w:fldCharType="separate"/>
            </w:r>
            <w:r>
              <w:rPr>
                <w:noProof/>
                <w:webHidden/>
              </w:rPr>
              <w:t>4</w:t>
            </w:r>
            <w:r>
              <w:rPr>
                <w:noProof/>
                <w:webHidden/>
              </w:rPr>
              <w:fldChar w:fldCharType="end"/>
            </w:r>
          </w:hyperlink>
        </w:p>
        <w:p w14:paraId="7C7DD8EB" w14:textId="4341205C" w:rsidR="00EF7B69" w:rsidRDefault="00EF7B69">
          <w:pPr>
            <w:pStyle w:val="TOC1"/>
            <w:tabs>
              <w:tab w:val="right" w:leader="dot" w:pos="9350"/>
            </w:tabs>
            <w:rPr>
              <w:noProof/>
              <w:kern w:val="2"/>
              <w:sz w:val="24"/>
              <w:szCs w:val="24"/>
              <w14:ligatures w14:val="standardContextual"/>
            </w:rPr>
          </w:pPr>
          <w:hyperlink w:anchor="_Toc221804143" w:history="1">
            <w:r w:rsidRPr="0044430A">
              <w:rPr>
                <w:rStyle w:val="Hyperlink"/>
                <w:noProof/>
                <w:lang w:val="es"/>
              </w:rPr>
              <w:t>Prepárese para Cortes de Energía</w:t>
            </w:r>
            <w:r>
              <w:rPr>
                <w:noProof/>
                <w:webHidden/>
              </w:rPr>
              <w:tab/>
            </w:r>
            <w:r>
              <w:rPr>
                <w:noProof/>
                <w:webHidden/>
              </w:rPr>
              <w:fldChar w:fldCharType="begin"/>
            </w:r>
            <w:r>
              <w:rPr>
                <w:noProof/>
                <w:webHidden/>
              </w:rPr>
              <w:instrText xml:space="preserve"> PAGEREF _Toc221804143 \h </w:instrText>
            </w:r>
            <w:r>
              <w:rPr>
                <w:noProof/>
                <w:webHidden/>
              </w:rPr>
            </w:r>
            <w:r>
              <w:rPr>
                <w:noProof/>
                <w:webHidden/>
              </w:rPr>
              <w:fldChar w:fldCharType="separate"/>
            </w:r>
            <w:r>
              <w:rPr>
                <w:noProof/>
                <w:webHidden/>
              </w:rPr>
              <w:t>4</w:t>
            </w:r>
            <w:r>
              <w:rPr>
                <w:noProof/>
                <w:webHidden/>
              </w:rPr>
              <w:fldChar w:fldCharType="end"/>
            </w:r>
          </w:hyperlink>
        </w:p>
        <w:p w14:paraId="02F7B007" w14:textId="281D5104" w:rsidR="00EF7B69" w:rsidRDefault="00EF7B69">
          <w:pPr>
            <w:pStyle w:val="TOC1"/>
            <w:tabs>
              <w:tab w:val="right" w:leader="dot" w:pos="9350"/>
            </w:tabs>
            <w:rPr>
              <w:noProof/>
              <w:kern w:val="2"/>
              <w:sz w:val="24"/>
              <w:szCs w:val="24"/>
              <w14:ligatures w14:val="standardContextual"/>
            </w:rPr>
          </w:pPr>
          <w:hyperlink w:anchor="_Toc221804144" w:history="1">
            <w:r w:rsidRPr="0044430A">
              <w:rPr>
                <w:rStyle w:val="Hyperlink"/>
                <w:noProof/>
                <w:lang w:val="es"/>
              </w:rPr>
              <w:t>Conozca las Señales de Enfermedades por Calor</w:t>
            </w:r>
            <w:r>
              <w:rPr>
                <w:noProof/>
                <w:webHidden/>
              </w:rPr>
              <w:tab/>
            </w:r>
            <w:r>
              <w:rPr>
                <w:noProof/>
                <w:webHidden/>
              </w:rPr>
              <w:fldChar w:fldCharType="begin"/>
            </w:r>
            <w:r>
              <w:rPr>
                <w:noProof/>
                <w:webHidden/>
              </w:rPr>
              <w:instrText xml:space="preserve"> PAGEREF _Toc221804144 \h </w:instrText>
            </w:r>
            <w:r>
              <w:rPr>
                <w:noProof/>
                <w:webHidden/>
              </w:rPr>
            </w:r>
            <w:r>
              <w:rPr>
                <w:noProof/>
                <w:webHidden/>
              </w:rPr>
              <w:fldChar w:fldCharType="separate"/>
            </w:r>
            <w:r>
              <w:rPr>
                <w:noProof/>
                <w:webHidden/>
              </w:rPr>
              <w:t>4</w:t>
            </w:r>
            <w:r>
              <w:rPr>
                <w:noProof/>
                <w:webHidden/>
              </w:rPr>
              <w:fldChar w:fldCharType="end"/>
            </w:r>
          </w:hyperlink>
        </w:p>
        <w:p w14:paraId="7328AB5F" w14:textId="005A34DF" w:rsidR="00EF7B69" w:rsidRDefault="00EF7B69">
          <w:pPr>
            <w:pStyle w:val="TOC1"/>
            <w:tabs>
              <w:tab w:val="right" w:leader="dot" w:pos="9350"/>
            </w:tabs>
            <w:rPr>
              <w:noProof/>
              <w:kern w:val="2"/>
              <w:sz w:val="24"/>
              <w:szCs w:val="24"/>
              <w14:ligatures w14:val="standardContextual"/>
            </w:rPr>
          </w:pPr>
          <w:hyperlink w:anchor="_Toc221804145" w:history="1">
            <w:r w:rsidRPr="0044430A">
              <w:rPr>
                <w:rStyle w:val="Hyperlink"/>
                <w:noProof/>
                <w:lang w:val="es"/>
              </w:rPr>
              <w:t>Ayude a sus Vecinos a Combatir el Calor</w:t>
            </w:r>
            <w:r>
              <w:rPr>
                <w:noProof/>
                <w:webHidden/>
              </w:rPr>
              <w:tab/>
            </w:r>
            <w:r>
              <w:rPr>
                <w:noProof/>
                <w:webHidden/>
              </w:rPr>
              <w:fldChar w:fldCharType="begin"/>
            </w:r>
            <w:r>
              <w:rPr>
                <w:noProof/>
                <w:webHidden/>
              </w:rPr>
              <w:instrText xml:space="preserve"> PAGEREF _Toc221804145 \h </w:instrText>
            </w:r>
            <w:r>
              <w:rPr>
                <w:noProof/>
                <w:webHidden/>
              </w:rPr>
            </w:r>
            <w:r>
              <w:rPr>
                <w:noProof/>
                <w:webHidden/>
              </w:rPr>
              <w:fldChar w:fldCharType="separate"/>
            </w:r>
            <w:r>
              <w:rPr>
                <w:noProof/>
                <w:webHidden/>
              </w:rPr>
              <w:t>5</w:t>
            </w:r>
            <w:r>
              <w:rPr>
                <w:noProof/>
                <w:webHidden/>
              </w:rPr>
              <w:fldChar w:fldCharType="end"/>
            </w:r>
          </w:hyperlink>
        </w:p>
        <w:p w14:paraId="64073B5C" w14:textId="7A434981" w:rsidR="00494F18" w:rsidRDefault="00494F18" w:rsidP="00494F18">
          <w:pPr>
            <w:pStyle w:val="TOC1"/>
            <w:tabs>
              <w:tab w:val="right" w:leader="dot" w:pos="9350"/>
            </w:tabs>
            <w:rPr>
              <w:b/>
              <w:bCs/>
              <w:noProof/>
            </w:rPr>
          </w:pPr>
          <w:r>
            <w:rPr>
              <w:b/>
              <w:bCs/>
              <w:noProof/>
            </w:rPr>
            <w:fldChar w:fldCharType="end"/>
          </w:r>
        </w:p>
      </w:sdtContent>
    </w:sdt>
    <w:p w14:paraId="46EAB699" w14:textId="2992139D" w:rsidR="00494F18" w:rsidRDefault="00494F18">
      <w:pPr>
        <w:rPr>
          <w:rFonts w:asciiTheme="majorHAnsi" w:eastAsiaTheme="majorEastAsia" w:hAnsiTheme="majorHAnsi" w:cstheme="majorBidi"/>
          <w:color w:val="0F4761" w:themeColor="accent1" w:themeShade="BF"/>
          <w:spacing w:val="-7"/>
          <w:sz w:val="80"/>
          <w:szCs w:val="80"/>
        </w:rPr>
      </w:pPr>
      <w:r>
        <w:rPr>
          <w:rFonts w:asciiTheme="majorHAnsi" w:eastAsiaTheme="majorEastAsia" w:hAnsiTheme="majorHAnsi" w:cstheme="majorBidi"/>
          <w:color w:val="0F4761" w:themeColor="accent1" w:themeShade="BF"/>
          <w:sz w:val="80"/>
          <w:szCs w:val="80"/>
          <w:lang w:val="es"/>
        </w:rPr>
        <w:br w:type="page"/>
      </w:r>
    </w:p>
    <w:p w14:paraId="383A44A7" w14:textId="64DB5187" w:rsidR="00ED5A9E" w:rsidRDefault="00BA13F8" w:rsidP="00ED5A9E">
      <w:pPr>
        <w:pStyle w:val="Title"/>
        <w:jc w:val="center"/>
      </w:pPr>
      <w:r>
        <w:rPr>
          <w:lang w:val="es"/>
        </w:rPr>
        <w:lastRenderedPageBreak/>
        <w:t>Listos para el Verano</w:t>
      </w:r>
    </w:p>
    <w:p w14:paraId="5E807404" w14:textId="77777777" w:rsidR="00ED5A9E" w:rsidRDefault="00ED5A9E" w:rsidP="00ED5A9E"/>
    <w:p w14:paraId="38923333" w14:textId="4F352698" w:rsidR="00494F18" w:rsidRPr="00C115EE" w:rsidRDefault="00BA13F8" w:rsidP="00061D47">
      <w:pPr>
        <w:pStyle w:val="Heading1"/>
        <w:spacing w:after="0"/>
      </w:pPr>
      <w:bookmarkStart w:id="0" w:name="_Toc221804140"/>
      <w:r>
        <w:rPr>
          <w:lang w:val="es"/>
        </w:rPr>
        <w:t>Manténgase fresco, manténgase seguro: Protéjase y proteja a los demás en caso de calor extremo</w:t>
      </w:r>
      <w:bookmarkEnd w:id="0"/>
    </w:p>
    <w:p w14:paraId="5BC2F541" w14:textId="77777777" w:rsidR="00494F18" w:rsidRPr="00294D12" w:rsidRDefault="00494F18" w:rsidP="00061D47">
      <w:pPr>
        <w:spacing w:after="0" w:line="240" w:lineRule="auto"/>
        <w:rPr>
          <w:b/>
          <w:bCs/>
        </w:rPr>
      </w:pPr>
      <w:r>
        <w:rPr>
          <w:b/>
          <w:bCs/>
          <w:lang w:val="es"/>
        </w:rPr>
        <w:t>Facebook, Instagram, Nextdoor</w:t>
      </w:r>
    </w:p>
    <w:p w14:paraId="35459746" w14:textId="71EEE646" w:rsidR="00F87B18" w:rsidRDefault="00C115EE" w:rsidP="00061D47">
      <w:pPr>
        <w:spacing w:after="0" w:line="240" w:lineRule="auto"/>
      </w:pPr>
      <w:r>
        <w:rPr>
          <w:lang w:val="es"/>
        </w:rPr>
        <w:t xml:space="preserve">¡El verano ha llegado temprano! El calor del verano puede ser peligroso, especialmente para los niños pequeños, los adultos mayores y las personas con condiciones médicas. Manténgase fresco bebiendo suficiente agua durante el día, usando ropa ligera y de colores claros, y evitando actividades al aire libre durante las horas de mayor calor. Comuníquese con vecinos y familiares que puedan necesitar ayuda adicional cuando hace calor, especialmente si viven solos. Para más información, visite </w:t>
      </w:r>
      <w:hyperlink r:id="rId7" w:history="1">
        <w:r>
          <w:rPr>
            <w:rStyle w:val="Hyperlink"/>
            <w:lang w:val="es"/>
          </w:rPr>
          <w:t>www.sjready.org.</w:t>
        </w:r>
      </w:hyperlink>
    </w:p>
    <w:p w14:paraId="5CD678F7" w14:textId="77777777" w:rsidR="00061D47" w:rsidRDefault="00061D47" w:rsidP="00061D47">
      <w:pPr>
        <w:spacing w:after="0" w:line="240" w:lineRule="auto"/>
        <w:rPr>
          <w:b/>
          <w:bCs/>
        </w:rPr>
      </w:pPr>
    </w:p>
    <w:p w14:paraId="0C906AD8" w14:textId="1D7F3CA0" w:rsidR="00494F18" w:rsidRDefault="00494F18" w:rsidP="00061D47">
      <w:pPr>
        <w:spacing w:after="0" w:line="240" w:lineRule="auto"/>
        <w:rPr>
          <w:b/>
          <w:bCs/>
        </w:rPr>
      </w:pPr>
      <w:r>
        <w:rPr>
          <w:b/>
          <w:bCs/>
          <w:lang w:val="es"/>
        </w:rPr>
        <w:t>X</w:t>
      </w:r>
    </w:p>
    <w:p w14:paraId="041C2EAD" w14:textId="5D044B26" w:rsidR="00D81E59" w:rsidRDefault="00C115EE" w:rsidP="00D81E59">
      <w:pPr>
        <w:spacing w:after="0" w:line="240" w:lineRule="auto"/>
      </w:pPr>
      <w:r>
        <w:rPr>
          <w:lang w:val="es"/>
        </w:rPr>
        <w:t xml:space="preserve">¡El verano ha llegado temprano! El calor del verano puede ser peligroso, especialmente para los niños pequeños, los adultos mayores y las personas con condiciones médicas. Comuníquese con vecinos y familiares, especialmente si viven solos. Para más información, visite </w:t>
      </w:r>
      <w:hyperlink r:id="rId8" w:history="1">
        <w:r>
          <w:rPr>
            <w:rStyle w:val="Hyperlink"/>
            <w:lang w:val="es"/>
          </w:rPr>
          <w:t>www.sjready.org.</w:t>
        </w:r>
      </w:hyperlink>
    </w:p>
    <w:p w14:paraId="26E1CA03" w14:textId="77777777" w:rsidR="00061D47" w:rsidRDefault="00061D47" w:rsidP="00061D47">
      <w:pPr>
        <w:spacing w:after="0" w:line="240" w:lineRule="auto"/>
      </w:pPr>
    </w:p>
    <w:p w14:paraId="33530C4E" w14:textId="62E17851" w:rsidR="00FF4A82" w:rsidRDefault="00FF4A82" w:rsidP="00061D47">
      <w:pPr>
        <w:spacing w:after="0" w:line="240" w:lineRule="auto"/>
        <w:rPr>
          <w:b/>
          <w:bCs/>
        </w:rPr>
      </w:pPr>
      <w:r>
        <w:rPr>
          <w:b/>
          <w:bCs/>
          <w:lang w:val="es"/>
        </w:rPr>
        <w:t>Texto alternativo</w:t>
      </w:r>
    </w:p>
    <w:p w14:paraId="43176E03" w14:textId="0F4D4030" w:rsidR="00870E39" w:rsidRPr="00870E39" w:rsidRDefault="00870E39" w:rsidP="00061D47">
      <w:pPr>
        <w:spacing w:after="0" w:line="240" w:lineRule="auto"/>
      </w:pPr>
      <w:r>
        <w:rPr>
          <w:lang w:val="es"/>
        </w:rPr>
        <w:t>Fondo con degradado azul y naranja que muestra a un hermano y una hermana comiendo helado frente a una heladería.</w:t>
      </w:r>
    </w:p>
    <w:p w14:paraId="02806A70" w14:textId="25F23C7B" w:rsidR="00ED5A9E" w:rsidRDefault="00BA13F8" w:rsidP="00061D47">
      <w:pPr>
        <w:pStyle w:val="Heading1"/>
        <w:spacing w:after="0"/>
      </w:pPr>
      <w:bookmarkStart w:id="1" w:name="_Toc221804141"/>
      <w:r>
        <w:rPr>
          <w:lang w:val="es"/>
        </w:rPr>
        <w:t>Haga de su Hogar un Refugio Seguro Contra el Calor del Verano</w:t>
      </w:r>
      <w:bookmarkEnd w:id="1"/>
    </w:p>
    <w:p w14:paraId="38057E78" w14:textId="77777777" w:rsidR="00294D12" w:rsidRPr="00294D12" w:rsidRDefault="00294D12" w:rsidP="00061D47">
      <w:pPr>
        <w:spacing w:after="0" w:line="240" w:lineRule="auto"/>
        <w:rPr>
          <w:b/>
          <w:bCs/>
        </w:rPr>
      </w:pPr>
      <w:r>
        <w:rPr>
          <w:b/>
          <w:bCs/>
          <w:lang w:val="es"/>
        </w:rPr>
        <w:t>Facebook, Instagram, Nextdoor</w:t>
      </w:r>
    </w:p>
    <w:p w14:paraId="3A217121" w14:textId="5690A15E" w:rsidR="00DB344C" w:rsidRDefault="00167208" w:rsidP="00C115EE">
      <w:pPr>
        <w:spacing w:after="0" w:line="240" w:lineRule="auto"/>
      </w:pPr>
      <w:r>
        <w:rPr>
          <w:lang w:val="es"/>
        </w:rPr>
        <w:t xml:space="preserve">Convierta su hogar en un refugio seguro contra el calor del verano. Ahora es el momento de preparar su casa para el verano. Cierre persianas o cortinas durante el día, especialmente en ventanas con luz solar directa. Encienda el aire acondicionado más temprano para enfriar su espacio antes de que el calor alcance su punto máximo. Limite el uso del horno, la estufa y la secadora durante las horas más calurosas del día. Considere cambiar a focos LED, que generan menos calor que los tradicionales. Selle cualquier espacio alrededor de ventanas y puertas para mantener el aire fresco dentro. Designe una habitación como “zona fresca”, un área con aire acondicionado donde la familia pueda mantenerse cómoda. Tenga una hielera con bolsas de hielo o botellas de agua congeladas en caso de un corte de energía y mantenga un kit de emergencia cerca. Para más consejos de seguridad sobre el calor en verano y recursos locales, visite </w:t>
      </w:r>
      <w:hyperlink r:id="rId9" w:history="1">
        <w:r>
          <w:rPr>
            <w:rStyle w:val="Hyperlink"/>
            <w:lang w:val="es"/>
          </w:rPr>
          <w:t>www.sjready.org.</w:t>
        </w:r>
      </w:hyperlink>
      <w:r>
        <w:rPr>
          <w:lang w:val="es"/>
        </w:rPr>
        <w:t xml:space="preserve"> </w:t>
      </w:r>
    </w:p>
    <w:p w14:paraId="4E44C75D" w14:textId="77777777" w:rsidR="00167208" w:rsidRDefault="00167208" w:rsidP="00C115EE">
      <w:pPr>
        <w:spacing w:after="0" w:line="240" w:lineRule="auto"/>
        <w:rPr>
          <w:b/>
          <w:bCs/>
        </w:rPr>
      </w:pPr>
    </w:p>
    <w:p w14:paraId="121D0757" w14:textId="1898C9EB" w:rsidR="00294D12" w:rsidRDefault="00294D12" w:rsidP="00061D47">
      <w:pPr>
        <w:spacing w:after="0" w:line="240" w:lineRule="auto"/>
        <w:rPr>
          <w:b/>
          <w:bCs/>
        </w:rPr>
      </w:pPr>
      <w:r>
        <w:rPr>
          <w:b/>
          <w:bCs/>
          <w:lang w:val="es"/>
        </w:rPr>
        <w:t>X</w:t>
      </w:r>
    </w:p>
    <w:p w14:paraId="5A175C05" w14:textId="4EAA8E59" w:rsidR="00FF4A82" w:rsidRDefault="00167208" w:rsidP="00061D47">
      <w:pPr>
        <w:spacing w:after="0" w:line="240" w:lineRule="auto"/>
      </w:pPr>
      <w:r>
        <w:rPr>
          <w:lang w:val="es"/>
        </w:rPr>
        <w:t xml:space="preserve">Convierta su hogar en un refugio seguro contra el calor del verano. Cierre las persianas o cortinas, encienda el aire acondicionado más temprano durante el día y limite el uso del horno, la estufa y la secadora durante las horas más calurosas. Para más consejos de seguridad sobre el calor en verano y recursos locales, visite </w:t>
      </w:r>
      <w:hyperlink r:id="rId10" w:history="1">
        <w:r>
          <w:rPr>
            <w:rStyle w:val="Hyperlink"/>
            <w:lang w:val="es"/>
          </w:rPr>
          <w:t>www.sjready.org.</w:t>
        </w:r>
      </w:hyperlink>
    </w:p>
    <w:p w14:paraId="5EE8C937" w14:textId="77777777" w:rsidR="00167208" w:rsidRDefault="00167208" w:rsidP="00061D47">
      <w:pPr>
        <w:spacing w:after="0" w:line="240" w:lineRule="auto"/>
      </w:pPr>
    </w:p>
    <w:p w14:paraId="2A7A91A3" w14:textId="77777777" w:rsidR="00FF4A82" w:rsidRDefault="00FF4A82" w:rsidP="00061D47">
      <w:pPr>
        <w:spacing w:after="0" w:line="240" w:lineRule="auto"/>
        <w:rPr>
          <w:b/>
          <w:bCs/>
        </w:rPr>
      </w:pPr>
      <w:r>
        <w:rPr>
          <w:b/>
          <w:bCs/>
          <w:lang w:val="es"/>
        </w:rPr>
        <w:t>Texto alternativo</w:t>
      </w:r>
    </w:p>
    <w:p w14:paraId="59B13366" w14:textId="2027EDF4" w:rsidR="00870E39" w:rsidRDefault="00870E39" w:rsidP="00061D47">
      <w:pPr>
        <w:spacing w:after="0" w:line="240" w:lineRule="auto"/>
      </w:pPr>
      <w:r>
        <w:rPr>
          <w:lang w:val="es"/>
        </w:rPr>
        <w:t>Fondo con degradado azul y naranja que muestra una casa colorida y alegre.</w:t>
      </w:r>
    </w:p>
    <w:p w14:paraId="795E713A" w14:textId="3FF21A27" w:rsidR="00A60000" w:rsidRDefault="00BA13F8" w:rsidP="00061D47">
      <w:pPr>
        <w:pStyle w:val="Heading1"/>
        <w:spacing w:after="0"/>
      </w:pPr>
      <w:bookmarkStart w:id="2" w:name="_Toc221804142"/>
      <w:r>
        <w:rPr>
          <w:lang w:val="es"/>
        </w:rPr>
        <w:lastRenderedPageBreak/>
        <w:t>Prepare un Kit de Seguridad Contra el Calor</w:t>
      </w:r>
      <w:bookmarkEnd w:id="2"/>
      <w:r>
        <w:rPr>
          <w:lang w:val="es"/>
        </w:rPr>
        <w:t xml:space="preserve"> </w:t>
      </w:r>
    </w:p>
    <w:p w14:paraId="1DB3553D" w14:textId="77777777" w:rsidR="00D43D7F" w:rsidRPr="00294D12" w:rsidRDefault="00D43D7F" w:rsidP="00061D47">
      <w:pPr>
        <w:spacing w:after="0" w:line="240" w:lineRule="auto"/>
        <w:rPr>
          <w:b/>
          <w:bCs/>
        </w:rPr>
      </w:pPr>
      <w:r>
        <w:rPr>
          <w:b/>
          <w:bCs/>
          <w:lang w:val="es"/>
        </w:rPr>
        <w:t>Facebook, Instagram, Nextdoor</w:t>
      </w:r>
    </w:p>
    <w:p w14:paraId="6CC44BF2" w14:textId="48000474" w:rsidR="00885E83" w:rsidRDefault="00A320F6" w:rsidP="00AB6A39">
      <w:pPr>
        <w:tabs>
          <w:tab w:val="num" w:pos="720"/>
        </w:tabs>
        <w:spacing w:after="0" w:line="240" w:lineRule="auto"/>
      </w:pPr>
      <w:r>
        <w:rPr>
          <w:lang w:val="es"/>
        </w:rPr>
        <w:t xml:space="preserve">Las olas de calor en el Condado de San Joaquín pueden superar los 100 grados y durar varios días. Prepare un kit de seguridad contra el calor que incluya botellas de agua, toallas refrescantes, un ventilador con baterías, protector solar y un botiquín de primeros auxilios. Manténgalo en su vehículo o en su hogar para tener acceso rápido durante los días calurosos. Prepararse ahora puede evitar emergencias más adelante. Para más información, visite </w:t>
      </w:r>
      <w:hyperlink r:id="rId11" w:history="1">
        <w:r>
          <w:rPr>
            <w:rStyle w:val="Hyperlink"/>
            <w:lang w:val="es"/>
          </w:rPr>
          <w:t>www.sjready.org.</w:t>
        </w:r>
      </w:hyperlink>
      <w:r>
        <w:rPr>
          <w:lang w:val="es"/>
        </w:rPr>
        <w:t xml:space="preserve"> </w:t>
      </w:r>
    </w:p>
    <w:p w14:paraId="3583E518" w14:textId="77777777" w:rsidR="00885E83" w:rsidRDefault="00885E83" w:rsidP="00061D47">
      <w:pPr>
        <w:spacing w:after="0" w:line="240" w:lineRule="auto"/>
        <w:rPr>
          <w:b/>
          <w:bCs/>
        </w:rPr>
      </w:pPr>
    </w:p>
    <w:p w14:paraId="15555402" w14:textId="3382FBE8" w:rsidR="00A60000" w:rsidRDefault="00D43D7F" w:rsidP="00061D47">
      <w:pPr>
        <w:spacing w:after="0" w:line="240" w:lineRule="auto"/>
        <w:rPr>
          <w:b/>
          <w:bCs/>
        </w:rPr>
      </w:pPr>
      <w:r>
        <w:rPr>
          <w:b/>
          <w:bCs/>
          <w:lang w:val="es"/>
        </w:rPr>
        <w:t>X</w:t>
      </w:r>
    </w:p>
    <w:p w14:paraId="413A5F76" w14:textId="5612F4ED" w:rsidR="00D81E59" w:rsidRDefault="00A320F6" w:rsidP="00D81E59">
      <w:pPr>
        <w:tabs>
          <w:tab w:val="num" w:pos="720"/>
        </w:tabs>
        <w:spacing w:after="0" w:line="240" w:lineRule="auto"/>
      </w:pPr>
      <w:r>
        <w:rPr>
          <w:lang w:val="es"/>
        </w:rPr>
        <w:t xml:space="preserve">Las olas de calor en el Condado de San Joaquín pueden superar los 100 grados y durar varios días. Prepare un kit de seguridad contra el calor que incluya botellas de agua, toallas refrescantes, un ventilador con baterías, protector solar y un botiquín de primeros auxilios. Para más información, visite </w:t>
      </w:r>
      <w:hyperlink r:id="rId12" w:history="1">
        <w:r>
          <w:rPr>
            <w:rStyle w:val="Hyperlink"/>
            <w:lang w:val="es"/>
          </w:rPr>
          <w:t>www.sjready.org.</w:t>
        </w:r>
      </w:hyperlink>
      <w:r>
        <w:rPr>
          <w:lang w:val="es"/>
        </w:rPr>
        <w:t xml:space="preserve"> </w:t>
      </w:r>
    </w:p>
    <w:p w14:paraId="28AC5A19" w14:textId="77777777" w:rsidR="00FF4A82" w:rsidRDefault="00FF4A82" w:rsidP="00061D47">
      <w:pPr>
        <w:tabs>
          <w:tab w:val="num" w:pos="720"/>
        </w:tabs>
        <w:spacing w:after="0" w:line="240" w:lineRule="auto"/>
      </w:pPr>
    </w:p>
    <w:p w14:paraId="3C586025" w14:textId="77777777" w:rsidR="00FF4A82" w:rsidRDefault="00FF4A82" w:rsidP="00061D47">
      <w:pPr>
        <w:spacing w:after="0" w:line="240" w:lineRule="auto"/>
        <w:rPr>
          <w:b/>
          <w:bCs/>
        </w:rPr>
      </w:pPr>
      <w:r>
        <w:rPr>
          <w:b/>
          <w:bCs/>
          <w:lang w:val="es"/>
        </w:rPr>
        <w:t>Texto alternativo</w:t>
      </w:r>
    </w:p>
    <w:p w14:paraId="37E88FCC" w14:textId="082BA668" w:rsidR="00FF4A82" w:rsidRPr="00885E83" w:rsidRDefault="00FF4A82" w:rsidP="00061D47">
      <w:pPr>
        <w:spacing w:after="0" w:line="240" w:lineRule="auto"/>
      </w:pPr>
      <w:r>
        <w:rPr>
          <w:lang w:val="es"/>
        </w:rPr>
        <w:t>Fondo con degradado azul y naranja que muestra una mochila con una botella de agua en su interior.</w:t>
      </w:r>
    </w:p>
    <w:p w14:paraId="471898D7" w14:textId="52E411A4" w:rsidR="00A60000" w:rsidRDefault="00BA13F8" w:rsidP="00061D47">
      <w:pPr>
        <w:pStyle w:val="Heading1"/>
        <w:spacing w:after="0"/>
      </w:pPr>
      <w:bookmarkStart w:id="3" w:name="_Toc221804143"/>
      <w:r>
        <w:rPr>
          <w:lang w:val="es"/>
        </w:rPr>
        <w:t>Prepárese para Cortes de Energía</w:t>
      </w:r>
      <w:bookmarkEnd w:id="3"/>
    </w:p>
    <w:p w14:paraId="06DF41DF" w14:textId="77777777" w:rsidR="00784F89" w:rsidRPr="00294D12" w:rsidRDefault="00784F89" w:rsidP="00061D47">
      <w:pPr>
        <w:spacing w:after="0" w:line="240" w:lineRule="auto"/>
        <w:rPr>
          <w:b/>
          <w:bCs/>
        </w:rPr>
      </w:pPr>
      <w:r>
        <w:rPr>
          <w:b/>
          <w:bCs/>
          <w:lang w:val="es"/>
        </w:rPr>
        <w:t>Facebook, Instagram, Nextdoor</w:t>
      </w:r>
    </w:p>
    <w:p w14:paraId="341B5B30" w14:textId="0D6E94EB" w:rsidR="00885E83" w:rsidRDefault="00D81E59" w:rsidP="00061D47">
      <w:pPr>
        <w:spacing w:after="0" w:line="240" w:lineRule="auto"/>
      </w:pPr>
      <w:r>
        <w:rPr>
          <w:lang w:val="es"/>
        </w:rPr>
        <w:t xml:space="preserve">Los cortes de energía son más probables durante el calor extremo. Prepárese manteniendo linternas, baterías adicionales y una hielera con bolsas de hielo listas. Congele botellas de agua con anticipación para ayudar a mantener los alimentos fríos si se va la luz. Cargue los teléfonos y las baterías externas antes de que el calor alcance su punto máximo. Visite </w:t>
      </w:r>
      <w:hyperlink r:id="rId13" w:history="1">
        <w:r>
          <w:rPr>
            <w:rStyle w:val="Hyperlink"/>
            <w:lang w:val="es"/>
          </w:rPr>
          <w:t>www.sjready.org</w:t>
        </w:r>
      </w:hyperlink>
      <w:r>
        <w:rPr>
          <w:lang w:val="es"/>
        </w:rPr>
        <w:t xml:space="preserve"> para más información. </w:t>
      </w:r>
    </w:p>
    <w:p w14:paraId="1B844574" w14:textId="77777777" w:rsidR="00F87B18" w:rsidRDefault="00F87B18" w:rsidP="00061D47">
      <w:pPr>
        <w:spacing w:after="0" w:line="240" w:lineRule="auto"/>
        <w:rPr>
          <w:b/>
          <w:bCs/>
        </w:rPr>
      </w:pPr>
    </w:p>
    <w:p w14:paraId="2AE2AE66" w14:textId="72D61F86" w:rsidR="008C5AD4" w:rsidRDefault="00784F89" w:rsidP="00061D47">
      <w:pPr>
        <w:spacing w:after="0" w:line="240" w:lineRule="auto"/>
        <w:rPr>
          <w:b/>
          <w:bCs/>
        </w:rPr>
      </w:pPr>
      <w:r>
        <w:rPr>
          <w:b/>
          <w:bCs/>
          <w:lang w:val="es"/>
        </w:rPr>
        <w:t>X</w:t>
      </w:r>
    </w:p>
    <w:p w14:paraId="3273377F" w14:textId="530E11BE" w:rsidR="0052144E" w:rsidRDefault="0052144E" w:rsidP="0052144E">
      <w:pPr>
        <w:spacing w:after="0" w:line="240" w:lineRule="auto"/>
      </w:pPr>
      <w:r>
        <w:rPr>
          <w:lang w:val="es"/>
        </w:rPr>
        <w:t xml:space="preserve">Los cortes de energía son más probables durante el calor extremo. Mantenga linternas, baterías adicionales y una hielera con bolsas de hielo listas. Congele botellas de agua con anticipación para ayudar a mantener los alimentos fríos si se va la luz. Visite </w:t>
      </w:r>
      <w:hyperlink r:id="rId14" w:history="1">
        <w:r>
          <w:rPr>
            <w:rStyle w:val="Hyperlink"/>
            <w:lang w:val="es"/>
          </w:rPr>
          <w:t>www.sjready.org</w:t>
        </w:r>
      </w:hyperlink>
      <w:r>
        <w:rPr>
          <w:lang w:val="es"/>
        </w:rPr>
        <w:t xml:space="preserve"> para más información. </w:t>
      </w:r>
    </w:p>
    <w:p w14:paraId="5FF4C294" w14:textId="77777777" w:rsidR="00FF4A82" w:rsidRDefault="00FF4A82" w:rsidP="00061D47">
      <w:pPr>
        <w:spacing w:after="0" w:line="240" w:lineRule="auto"/>
      </w:pPr>
    </w:p>
    <w:p w14:paraId="702280CA" w14:textId="77777777" w:rsidR="00FF4A82" w:rsidRDefault="00FF4A82" w:rsidP="00061D47">
      <w:pPr>
        <w:spacing w:after="0" w:line="240" w:lineRule="auto"/>
        <w:rPr>
          <w:b/>
          <w:bCs/>
        </w:rPr>
      </w:pPr>
      <w:r>
        <w:rPr>
          <w:b/>
          <w:bCs/>
          <w:lang w:val="es"/>
        </w:rPr>
        <w:t>Texto alternativo</w:t>
      </w:r>
    </w:p>
    <w:p w14:paraId="76B3C462" w14:textId="45E386F6" w:rsidR="00FF4A82" w:rsidRPr="00FF4A82" w:rsidRDefault="00FF4A82" w:rsidP="00061D47">
      <w:pPr>
        <w:spacing w:after="0" w:line="240" w:lineRule="auto"/>
      </w:pPr>
      <w:r>
        <w:rPr>
          <w:lang w:val="es"/>
        </w:rPr>
        <w:t>Fondo con degradado azul y naranja que muestra a un niño en una habitación oscura intentando encender la luz sin electricidad.</w:t>
      </w:r>
    </w:p>
    <w:p w14:paraId="0B7E1391" w14:textId="5DB72EA3" w:rsidR="008C5AD4" w:rsidRDefault="00BA13F8" w:rsidP="00061D47">
      <w:pPr>
        <w:pStyle w:val="Heading1"/>
        <w:spacing w:after="0"/>
      </w:pPr>
      <w:bookmarkStart w:id="4" w:name="_Toc221804144"/>
      <w:r>
        <w:rPr>
          <w:lang w:val="es"/>
        </w:rPr>
        <w:t>Conozca las Señales de Enfermedades por Calor</w:t>
      </w:r>
      <w:bookmarkEnd w:id="4"/>
    </w:p>
    <w:p w14:paraId="2AD297C1" w14:textId="77777777" w:rsidR="00784F89" w:rsidRDefault="00784F89" w:rsidP="00061D47">
      <w:pPr>
        <w:spacing w:after="0" w:line="240" w:lineRule="auto"/>
        <w:rPr>
          <w:b/>
          <w:bCs/>
        </w:rPr>
      </w:pPr>
      <w:r>
        <w:rPr>
          <w:b/>
          <w:bCs/>
          <w:lang w:val="es"/>
        </w:rPr>
        <w:t>Facebook, Instagram, Nextdoor</w:t>
      </w:r>
    </w:p>
    <w:p w14:paraId="29968617" w14:textId="3484BCE5" w:rsidR="00F87B18" w:rsidRDefault="00D81E59" w:rsidP="00061D47">
      <w:pPr>
        <w:spacing w:after="0" w:line="240" w:lineRule="auto"/>
      </w:pPr>
      <w:r>
        <w:rPr>
          <w:lang w:val="es"/>
        </w:rPr>
        <w:t xml:space="preserve">Su cuerpo necesita tiempo para adaptarse al aumento de las temperaturas. Comience gradualmente las actividades al aire libre y tome descansos frecuentes en la sombra. ¡Escuche a su cuerpo! Los mareos, las náuseas y los dolores de cabeza son señales de agotamiento por calor. Descanse, hidrátese y busque ayuda si es necesario. Aprenda más sobre las enfermedades relacionadas con el calor en </w:t>
      </w:r>
      <w:hyperlink r:id="rId15" w:history="1">
        <w:r>
          <w:rPr>
            <w:rStyle w:val="Hyperlink"/>
            <w:lang w:val="es"/>
          </w:rPr>
          <w:t>www.sjready.org</w:t>
        </w:r>
      </w:hyperlink>
      <w:r>
        <w:rPr>
          <w:lang w:val="es"/>
        </w:rPr>
        <w:t xml:space="preserve">. </w:t>
      </w:r>
    </w:p>
    <w:p w14:paraId="31235FDB" w14:textId="77777777" w:rsidR="00D81E59" w:rsidRDefault="00D81E59" w:rsidP="00061D47">
      <w:pPr>
        <w:spacing w:after="0" w:line="240" w:lineRule="auto"/>
        <w:rPr>
          <w:b/>
          <w:bCs/>
        </w:rPr>
      </w:pPr>
    </w:p>
    <w:p w14:paraId="697EBB37" w14:textId="3C692AAA" w:rsidR="00784F89" w:rsidRDefault="00784F89" w:rsidP="00061D47">
      <w:pPr>
        <w:spacing w:after="0" w:line="240" w:lineRule="auto"/>
        <w:rPr>
          <w:b/>
          <w:bCs/>
        </w:rPr>
      </w:pPr>
      <w:r>
        <w:rPr>
          <w:b/>
          <w:bCs/>
          <w:lang w:val="es"/>
        </w:rPr>
        <w:t>X</w:t>
      </w:r>
    </w:p>
    <w:p w14:paraId="55E5265A" w14:textId="52FD2AE7" w:rsidR="0052144E" w:rsidRDefault="0052144E" w:rsidP="0052144E">
      <w:pPr>
        <w:spacing w:after="0" w:line="240" w:lineRule="auto"/>
      </w:pPr>
      <w:r>
        <w:rPr>
          <w:lang w:val="es"/>
        </w:rPr>
        <w:t xml:space="preserve">Su cuerpo necesita tiempo para adaptarse al aumento de las temperaturas. Comience gradualmente las actividades al aire libre y tome descansos frecuentes en la sombra. Los mareos, las náuseas y los dolores de cabeza son señales de agotamiento por calor. Descanse, hidrátese y busque ayuda si es necesario. Aprenda más sobre las enfermedades relacionadas con el calor en </w:t>
      </w:r>
      <w:hyperlink r:id="rId16" w:history="1">
        <w:r>
          <w:rPr>
            <w:rStyle w:val="Hyperlink"/>
            <w:lang w:val="es"/>
          </w:rPr>
          <w:t>www.sjready.org</w:t>
        </w:r>
      </w:hyperlink>
      <w:r>
        <w:rPr>
          <w:lang w:val="es"/>
        </w:rPr>
        <w:t xml:space="preserve">. </w:t>
      </w:r>
    </w:p>
    <w:p w14:paraId="68F9E578" w14:textId="77777777" w:rsidR="0052144E" w:rsidRDefault="0052144E" w:rsidP="00061D47">
      <w:pPr>
        <w:spacing w:after="0" w:line="240" w:lineRule="auto"/>
        <w:rPr>
          <w:b/>
          <w:bCs/>
        </w:rPr>
      </w:pPr>
    </w:p>
    <w:p w14:paraId="0EF2CDFC" w14:textId="77777777" w:rsidR="00C115EE" w:rsidRDefault="00C115EE" w:rsidP="00C115EE">
      <w:pPr>
        <w:spacing w:after="0" w:line="240" w:lineRule="auto"/>
        <w:rPr>
          <w:b/>
          <w:bCs/>
        </w:rPr>
      </w:pPr>
      <w:r>
        <w:rPr>
          <w:b/>
          <w:bCs/>
          <w:lang w:val="es"/>
        </w:rPr>
        <w:t>Texto alternativo</w:t>
      </w:r>
    </w:p>
    <w:p w14:paraId="13D4FB0A" w14:textId="1DEF2C18" w:rsidR="00C115EE" w:rsidRPr="00FF4A82" w:rsidRDefault="00C115EE" w:rsidP="00C115EE">
      <w:pPr>
        <w:spacing w:after="0" w:line="240" w:lineRule="auto"/>
      </w:pPr>
      <w:r>
        <w:rPr>
          <w:lang w:val="es"/>
        </w:rPr>
        <w:t>Fondo con degradado azul y naranja que muestra a una pareja bajo un sol intenso, sudando y sintiéndose mal.</w:t>
      </w:r>
    </w:p>
    <w:p w14:paraId="586AA96E" w14:textId="77777777" w:rsidR="00C115EE" w:rsidRDefault="00C115EE" w:rsidP="00061D47">
      <w:pPr>
        <w:spacing w:after="0" w:line="240" w:lineRule="auto"/>
        <w:rPr>
          <w:b/>
          <w:bCs/>
        </w:rPr>
      </w:pPr>
    </w:p>
    <w:p w14:paraId="6523C5A2" w14:textId="3D348E16" w:rsidR="00167208" w:rsidRDefault="00720F09" w:rsidP="00167208">
      <w:pPr>
        <w:pStyle w:val="Heading1"/>
      </w:pPr>
      <w:bookmarkStart w:id="5" w:name="_Toc221804145"/>
      <w:r>
        <w:rPr>
          <w:lang w:val="es"/>
        </w:rPr>
        <w:t>Ayude a sus Vecinos a Combatir el Calor</w:t>
      </w:r>
      <w:bookmarkEnd w:id="5"/>
    </w:p>
    <w:p w14:paraId="573A870F" w14:textId="434961E9" w:rsidR="00EF267C" w:rsidRPr="00EF267C" w:rsidRDefault="00EF267C" w:rsidP="00EF267C">
      <w:pPr>
        <w:spacing w:after="0" w:line="240" w:lineRule="auto"/>
        <w:rPr>
          <w:b/>
          <w:bCs/>
        </w:rPr>
      </w:pPr>
      <w:r>
        <w:rPr>
          <w:b/>
          <w:bCs/>
          <w:lang w:val="es"/>
        </w:rPr>
        <w:t>Facebook, Instagram, Nextdoor</w:t>
      </w:r>
    </w:p>
    <w:p w14:paraId="133989D0" w14:textId="498B20FC" w:rsidR="00167208" w:rsidRDefault="00EF267C" w:rsidP="00EF267C">
      <w:pPr>
        <w:spacing w:after="0" w:line="240" w:lineRule="auto"/>
      </w:pPr>
      <w:r>
        <w:rPr>
          <w:lang w:val="es"/>
        </w:rPr>
        <w:t xml:space="preserve">No olvide comunicarse con sus vecinos durante el calor extremo, especialmente con los adultos mayores, personas con condiciones médicas y quienes viven solos. Una rápida llamada telefónica, un mensaje de texto o llamar a la puerta pueden ser de gran ayuda para asegurarse de que alguien está a salvo. En momentos de emergencia, la conexión comunitaria es una de nuestras mayores fortalezas. Sigamos cuidándonos unos a otros. Para más consejos de seguridad sobre el calor en verano y recursos locales, visite </w:t>
      </w:r>
      <w:hyperlink r:id="rId17" w:history="1">
        <w:r>
          <w:rPr>
            <w:rStyle w:val="Hyperlink"/>
            <w:lang w:val="es"/>
          </w:rPr>
          <w:t>www.sjready.org.</w:t>
        </w:r>
      </w:hyperlink>
    </w:p>
    <w:p w14:paraId="72028CC5" w14:textId="77777777" w:rsidR="00EF267C" w:rsidRDefault="00EF267C" w:rsidP="00EF267C">
      <w:pPr>
        <w:spacing w:after="0" w:line="240" w:lineRule="auto"/>
      </w:pPr>
    </w:p>
    <w:p w14:paraId="70E1763C" w14:textId="1481BC9B" w:rsidR="00EF267C" w:rsidRDefault="00EF267C" w:rsidP="00EF267C">
      <w:pPr>
        <w:spacing w:after="0" w:line="240" w:lineRule="auto"/>
        <w:rPr>
          <w:b/>
          <w:bCs/>
        </w:rPr>
      </w:pPr>
      <w:r>
        <w:rPr>
          <w:b/>
          <w:bCs/>
          <w:lang w:val="es"/>
        </w:rPr>
        <w:t>X</w:t>
      </w:r>
    </w:p>
    <w:p w14:paraId="449C6B2A" w14:textId="70CB5942" w:rsidR="00EF267C" w:rsidRDefault="00EF267C" w:rsidP="00EF267C">
      <w:pPr>
        <w:spacing w:after="0" w:line="240" w:lineRule="auto"/>
      </w:pPr>
      <w:r>
        <w:rPr>
          <w:lang w:val="es"/>
        </w:rPr>
        <w:t xml:space="preserve">Comuníquese con sus vecinos durante el calor extremo. Una rápida llamada telefónica, un mensaje de texto o llamar a la puerta pueden ser de gran ayuda para asegurarse de que alguien está a salvo. En momentos de emergencia, la conexión comunitaria es una de nuestras mayores fortalezas. Para más consejos de seguridad durante el calor, visite </w:t>
      </w:r>
      <w:hyperlink r:id="rId18" w:history="1">
        <w:r>
          <w:rPr>
            <w:rStyle w:val="Hyperlink"/>
            <w:lang w:val="es"/>
          </w:rPr>
          <w:t>www.sjready.org</w:t>
        </w:r>
      </w:hyperlink>
      <w:r>
        <w:rPr>
          <w:lang w:val="es"/>
        </w:rPr>
        <w:t>.</w:t>
      </w:r>
    </w:p>
    <w:p w14:paraId="1EAF42A5" w14:textId="77777777" w:rsidR="00EF267C" w:rsidRDefault="00EF267C" w:rsidP="00EF267C">
      <w:pPr>
        <w:spacing w:after="0" w:line="240" w:lineRule="auto"/>
        <w:rPr>
          <w:b/>
          <w:bCs/>
        </w:rPr>
      </w:pPr>
    </w:p>
    <w:p w14:paraId="149B4EA1" w14:textId="77777777" w:rsidR="00720F09" w:rsidRDefault="00720F09" w:rsidP="00720F09">
      <w:pPr>
        <w:spacing w:after="0" w:line="240" w:lineRule="auto"/>
        <w:rPr>
          <w:b/>
          <w:bCs/>
        </w:rPr>
      </w:pPr>
      <w:r>
        <w:rPr>
          <w:b/>
          <w:bCs/>
          <w:lang w:val="es"/>
        </w:rPr>
        <w:t>Texto alternativo</w:t>
      </w:r>
    </w:p>
    <w:p w14:paraId="3EA32A52" w14:textId="2E1EDC97" w:rsidR="00720F09" w:rsidRPr="00EF267C" w:rsidRDefault="00720F09" w:rsidP="00EF267C">
      <w:pPr>
        <w:spacing w:after="0" w:line="240" w:lineRule="auto"/>
        <w:rPr>
          <w:b/>
          <w:bCs/>
        </w:rPr>
      </w:pPr>
      <w:r>
        <w:rPr>
          <w:lang w:val="es"/>
        </w:rPr>
        <w:t>Fondo con degradado azul y naranja que muestra a dos vecinos compartiendo plantas y ayudándose mutuamente.</w:t>
      </w:r>
    </w:p>
    <w:sectPr w:rsidR="00720F09" w:rsidRPr="00EF26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8590" w14:textId="77777777" w:rsidR="00504DBE" w:rsidRDefault="00504DBE" w:rsidP="00AB6A39">
      <w:pPr>
        <w:spacing w:after="0" w:line="240" w:lineRule="auto"/>
      </w:pPr>
      <w:r>
        <w:separator/>
      </w:r>
    </w:p>
  </w:endnote>
  <w:endnote w:type="continuationSeparator" w:id="0">
    <w:p w14:paraId="68041203" w14:textId="77777777" w:rsidR="00504DBE" w:rsidRDefault="00504DBE" w:rsidP="00AB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DDCB" w14:textId="77777777" w:rsidR="00504DBE" w:rsidRDefault="00504DBE" w:rsidP="00AB6A39">
      <w:pPr>
        <w:spacing w:after="0" w:line="240" w:lineRule="auto"/>
      </w:pPr>
      <w:r>
        <w:separator/>
      </w:r>
    </w:p>
  </w:footnote>
  <w:footnote w:type="continuationSeparator" w:id="0">
    <w:p w14:paraId="3988574D" w14:textId="77777777" w:rsidR="00504DBE" w:rsidRDefault="00504DBE" w:rsidP="00AB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79"/>
    <w:multiLevelType w:val="hybridMultilevel"/>
    <w:tmpl w:val="9CF4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71F4E"/>
    <w:multiLevelType w:val="multilevel"/>
    <w:tmpl w:val="78D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372506">
    <w:abstractNumId w:val="0"/>
  </w:num>
  <w:num w:numId="2" w16cid:durableId="88652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E"/>
    <w:rsid w:val="00021F8C"/>
    <w:rsid w:val="00046DDF"/>
    <w:rsid w:val="0005752E"/>
    <w:rsid w:val="00061D47"/>
    <w:rsid w:val="000B3C84"/>
    <w:rsid w:val="00105CE4"/>
    <w:rsid w:val="001319E0"/>
    <w:rsid w:val="001377D3"/>
    <w:rsid w:val="00167208"/>
    <w:rsid w:val="00192A3C"/>
    <w:rsid w:val="001F5C80"/>
    <w:rsid w:val="001F7307"/>
    <w:rsid w:val="00223991"/>
    <w:rsid w:val="00261860"/>
    <w:rsid w:val="00294D12"/>
    <w:rsid w:val="00294E33"/>
    <w:rsid w:val="002B54BF"/>
    <w:rsid w:val="003B7AA5"/>
    <w:rsid w:val="003E5B57"/>
    <w:rsid w:val="003E6124"/>
    <w:rsid w:val="00402D28"/>
    <w:rsid w:val="00413521"/>
    <w:rsid w:val="004365C6"/>
    <w:rsid w:val="0046647A"/>
    <w:rsid w:val="00494F18"/>
    <w:rsid w:val="00504DBE"/>
    <w:rsid w:val="00512AC3"/>
    <w:rsid w:val="0052144E"/>
    <w:rsid w:val="00575D78"/>
    <w:rsid w:val="005F2BBB"/>
    <w:rsid w:val="00627594"/>
    <w:rsid w:val="0068506F"/>
    <w:rsid w:val="006924AC"/>
    <w:rsid w:val="006A42B1"/>
    <w:rsid w:val="006B1C44"/>
    <w:rsid w:val="00712FD2"/>
    <w:rsid w:val="00720F09"/>
    <w:rsid w:val="007219B4"/>
    <w:rsid w:val="00784F89"/>
    <w:rsid w:val="00793900"/>
    <w:rsid w:val="00826D56"/>
    <w:rsid w:val="0085526D"/>
    <w:rsid w:val="00867B43"/>
    <w:rsid w:val="00870E39"/>
    <w:rsid w:val="008856B4"/>
    <w:rsid w:val="00885E83"/>
    <w:rsid w:val="008C5AD4"/>
    <w:rsid w:val="00944CAF"/>
    <w:rsid w:val="00947498"/>
    <w:rsid w:val="00991A07"/>
    <w:rsid w:val="009B0498"/>
    <w:rsid w:val="009B5783"/>
    <w:rsid w:val="009E499F"/>
    <w:rsid w:val="00A0079A"/>
    <w:rsid w:val="00A260A2"/>
    <w:rsid w:val="00A320F6"/>
    <w:rsid w:val="00A478FC"/>
    <w:rsid w:val="00A571E9"/>
    <w:rsid w:val="00A60000"/>
    <w:rsid w:val="00A77938"/>
    <w:rsid w:val="00AA63AC"/>
    <w:rsid w:val="00AB6A39"/>
    <w:rsid w:val="00AC495E"/>
    <w:rsid w:val="00B002E7"/>
    <w:rsid w:val="00BA13F8"/>
    <w:rsid w:val="00BE2228"/>
    <w:rsid w:val="00BE612C"/>
    <w:rsid w:val="00BF2BB5"/>
    <w:rsid w:val="00C015A7"/>
    <w:rsid w:val="00C115EE"/>
    <w:rsid w:val="00C23411"/>
    <w:rsid w:val="00C71415"/>
    <w:rsid w:val="00C95AE9"/>
    <w:rsid w:val="00CE2298"/>
    <w:rsid w:val="00D43D7F"/>
    <w:rsid w:val="00D533D3"/>
    <w:rsid w:val="00D5421C"/>
    <w:rsid w:val="00D56CEB"/>
    <w:rsid w:val="00D75950"/>
    <w:rsid w:val="00D81E59"/>
    <w:rsid w:val="00DB344C"/>
    <w:rsid w:val="00DB6DA1"/>
    <w:rsid w:val="00DD1F01"/>
    <w:rsid w:val="00DE59F1"/>
    <w:rsid w:val="00E70985"/>
    <w:rsid w:val="00EC0455"/>
    <w:rsid w:val="00ED21B5"/>
    <w:rsid w:val="00ED5A9E"/>
    <w:rsid w:val="00EF267C"/>
    <w:rsid w:val="00EF7B69"/>
    <w:rsid w:val="00F16828"/>
    <w:rsid w:val="00F353CB"/>
    <w:rsid w:val="00F87B18"/>
    <w:rsid w:val="00FA69C8"/>
    <w:rsid w:val="00FE6118"/>
    <w:rsid w:val="00FF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824D"/>
  <w15:chartTrackingRefBased/>
  <w15:docId w15:val="{8BB07E32-2DF6-4980-8153-342C1D1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00"/>
  </w:style>
  <w:style w:type="paragraph" w:styleId="Heading1">
    <w:name w:val="heading 1"/>
    <w:basedOn w:val="Normal"/>
    <w:next w:val="Normal"/>
    <w:link w:val="Heading1Char"/>
    <w:uiPriority w:val="9"/>
    <w:qFormat/>
    <w:rsid w:val="00A60000"/>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A60000"/>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A6000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000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000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000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000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000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000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0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A6000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A6000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000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000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000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000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000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0000"/>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A60000"/>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A60000"/>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A6000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0000"/>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A6000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0000"/>
    <w:rPr>
      <w:i/>
      <w:iCs/>
    </w:rPr>
  </w:style>
  <w:style w:type="paragraph" w:styleId="ListParagraph">
    <w:name w:val="List Paragraph"/>
    <w:basedOn w:val="Normal"/>
    <w:uiPriority w:val="34"/>
    <w:qFormat/>
    <w:rsid w:val="00ED5A9E"/>
    <w:pPr>
      <w:ind w:left="720"/>
      <w:contextualSpacing/>
    </w:pPr>
  </w:style>
  <w:style w:type="character" w:styleId="IntenseEmphasis">
    <w:name w:val="Intense Emphasis"/>
    <w:basedOn w:val="DefaultParagraphFont"/>
    <w:uiPriority w:val="21"/>
    <w:qFormat/>
    <w:rsid w:val="00A60000"/>
    <w:rPr>
      <w:b/>
      <w:bCs/>
      <w:i/>
      <w:iCs/>
    </w:rPr>
  </w:style>
  <w:style w:type="paragraph" w:styleId="IntenseQuote">
    <w:name w:val="Intense Quote"/>
    <w:basedOn w:val="Normal"/>
    <w:next w:val="Normal"/>
    <w:link w:val="IntenseQuoteChar"/>
    <w:uiPriority w:val="30"/>
    <w:qFormat/>
    <w:rsid w:val="00A60000"/>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0000"/>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0000"/>
    <w:rPr>
      <w:b/>
      <w:bCs/>
      <w:smallCaps/>
      <w:u w:val="single"/>
    </w:rPr>
  </w:style>
  <w:style w:type="character" w:styleId="Hyperlink">
    <w:name w:val="Hyperlink"/>
    <w:basedOn w:val="DefaultParagraphFont"/>
    <w:uiPriority w:val="99"/>
    <w:unhideWhenUsed/>
    <w:rsid w:val="00793900"/>
    <w:rPr>
      <w:color w:val="467886" w:themeColor="hyperlink"/>
      <w:u w:val="single"/>
    </w:rPr>
  </w:style>
  <w:style w:type="character" w:styleId="UnresolvedMention">
    <w:name w:val="Unresolved Mention"/>
    <w:basedOn w:val="DefaultParagraphFont"/>
    <w:uiPriority w:val="99"/>
    <w:semiHidden/>
    <w:unhideWhenUsed/>
    <w:rsid w:val="00793900"/>
    <w:rPr>
      <w:color w:val="605E5C"/>
      <w:shd w:val="clear" w:color="auto" w:fill="E1DFDD"/>
    </w:rPr>
  </w:style>
  <w:style w:type="paragraph" w:styleId="Caption">
    <w:name w:val="caption"/>
    <w:basedOn w:val="Normal"/>
    <w:next w:val="Normal"/>
    <w:uiPriority w:val="35"/>
    <w:semiHidden/>
    <w:unhideWhenUsed/>
    <w:qFormat/>
    <w:rsid w:val="00A60000"/>
    <w:pPr>
      <w:spacing w:line="240" w:lineRule="auto"/>
    </w:pPr>
    <w:rPr>
      <w:b/>
      <w:bCs/>
      <w:color w:val="404040" w:themeColor="text1" w:themeTint="BF"/>
      <w:sz w:val="20"/>
      <w:szCs w:val="20"/>
    </w:rPr>
  </w:style>
  <w:style w:type="character" w:styleId="Strong">
    <w:name w:val="Strong"/>
    <w:basedOn w:val="DefaultParagraphFont"/>
    <w:uiPriority w:val="22"/>
    <w:qFormat/>
    <w:rsid w:val="00A60000"/>
    <w:rPr>
      <w:b/>
      <w:bCs/>
    </w:rPr>
  </w:style>
  <w:style w:type="character" w:styleId="Emphasis">
    <w:name w:val="Emphasis"/>
    <w:basedOn w:val="DefaultParagraphFont"/>
    <w:uiPriority w:val="20"/>
    <w:qFormat/>
    <w:rsid w:val="00A60000"/>
    <w:rPr>
      <w:i/>
      <w:iCs/>
    </w:rPr>
  </w:style>
  <w:style w:type="paragraph" w:styleId="NoSpacing">
    <w:name w:val="No Spacing"/>
    <w:link w:val="NoSpacingChar"/>
    <w:uiPriority w:val="1"/>
    <w:qFormat/>
    <w:rsid w:val="00A60000"/>
    <w:pPr>
      <w:spacing w:after="0" w:line="240" w:lineRule="auto"/>
    </w:pPr>
  </w:style>
  <w:style w:type="character" w:styleId="SubtleEmphasis">
    <w:name w:val="Subtle Emphasis"/>
    <w:basedOn w:val="DefaultParagraphFont"/>
    <w:uiPriority w:val="19"/>
    <w:qFormat/>
    <w:rsid w:val="00A60000"/>
    <w:rPr>
      <w:i/>
      <w:iCs/>
      <w:color w:val="595959" w:themeColor="text1" w:themeTint="A6"/>
    </w:rPr>
  </w:style>
  <w:style w:type="character" w:styleId="SubtleReference">
    <w:name w:val="Subtle Reference"/>
    <w:basedOn w:val="DefaultParagraphFont"/>
    <w:uiPriority w:val="31"/>
    <w:qFormat/>
    <w:rsid w:val="00A60000"/>
    <w:rPr>
      <w:smallCaps/>
      <w:color w:val="404040" w:themeColor="text1" w:themeTint="BF"/>
    </w:rPr>
  </w:style>
  <w:style w:type="character" w:styleId="BookTitle">
    <w:name w:val="Book Title"/>
    <w:basedOn w:val="DefaultParagraphFont"/>
    <w:uiPriority w:val="33"/>
    <w:qFormat/>
    <w:rsid w:val="00A60000"/>
    <w:rPr>
      <w:b/>
      <w:bCs/>
      <w:smallCaps/>
    </w:rPr>
  </w:style>
  <w:style w:type="paragraph" w:styleId="TOCHeading">
    <w:name w:val="TOC Heading"/>
    <w:basedOn w:val="Heading1"/>
    <w:next w:val="Normal"/>
    <w:uiPriority w:val="39"/>
    <w:unhideWhenUsed/>
    <w:qFormat/>
    <w:rsid w:val="00A60000"/>
    <w:pPr>
      <w:outlineLvl w:val="9"/>
    </w:pPr>
  </w:style>
  <w:style w:type="character" w:customStyle="1" w:styleId="NoSpacingChar">
    <w:name w:val="No Spacing Char"/>
    <w:basedOn w:val="DefaultParagraphFont"/>
    <w:link w:val="NoSpacing"/>
    <w:uiPriority w:val="1"/>
    <w:rsid w:val="00494F18"/>
  </w:style>
  <w:style w:type="paragraph" w:styleId="TOC1">
    <w:name w:val="toc 1"/>
    <w:basedOn w:val="Normal"/>
    <w:next w:val="Normal"/>
    <w:autoRedefine/>
    <w:uiPriority w:val="39"/>
    <w:unhideWhenUsed/>
    <w:rsid w:val="00494F18"/>
    <w:pPr>
      <w:spacing w:after="100"/>
    </w:pPr>
  </w:style>
  <w:style w:type="character" w:styleId="FollowedHyperlink">
    <w:name w:val="FollowedHyperlink"/>
    <w:basedOn w:val="DefaultParagraphFont"/>
    <w:uiPriority w:val="99"/>
    <w:semiHidden/>
    <w:unhideWhenUsed/>
    <w:rsid w:val="00BF2BB5"/>
    <w:rPr>
      <w:color w:val="96607D" w:themeColor="followedHyperlink"/>
      <w:u w:val="single"/>
    </w:rPr>
  </w:style>
  <w:style w:type="paragraph" w:styleId="Header">
    <w:name w:val="header"/>
    <w:basedOn w:val="Normal"/>
    <w:link w:val="HeaderChar"/>
    <w:uiPriority w:val="99"/>
    <w:unhideWhenUsed/>
    <w:rsid w:val="00AB6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39"/>
  </w:style>
  <w:style w:type="paragraph" w:styleId="Footer">
    <w:name w:val="footer"/>
    <w:basedOn w:val="Normal"/>
    <w:link w:val="FooterChar"/>
    <w:uiPriority w:val="99"/>
    <w:unhideWhenUsed/>
    <w:rsid w:val="00AB6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4149">
      <w:bodyDiv w:val="1"/>
      <w:marLeft w:val="0"/>
      <w:marRight w:val="0"/>
      <w:marTop w:val="0"/>
      <w:marBottom w:val="0"/>
      <w:divBdr>
        <w:top w:val="none" w:sz="0" w:space="0" w:color="auto"/>
        <w:left w:val="none" w:sz="0" w:space="0" w:color="auto"/>
        <w:bottom w:val="none" w:sz="0" w:space="0" w:color="auto"/>
        <w:right w:val="none" w:sz="0" w:space="0" w:color="auto"/>
      </w:divBdr>
    </w:div>
    <w:div w:id="413090500">
      <w:bodyDiv w:val="1"/>
      <w:marLeft w:val="0"/>
      <w:marRight w:val="0"/>
      <w:marTop w:val="0"/>
      <w:marBottom w:val="0"/>
      <w:divBdr>
        <w:top w:val="none" w:sz="0" w:space="0" w:color="auto"/>
        <w:left w:val="none" w:sz="0" w:space="0" w:color="auto"/>
        <w:bottom w:val="none" w:sz="0" w:space="0" w:color="auto"/>
        <w:right w:val="none" w:sz="0" w:space="0" w:color="auto"/>
      </w:divBdr>
    </w:div>
    <w:div w:id="526450973">
      <w:bodyDiv w:val="1"/>
      <w:marLeft w:val="0"/>
      <w:marRight w:val="0"/>
      <w:marTop w:val="0"/>
      <w:marBottom w:val="0"/>
      <w:divBdr>
        <w:top w:val="none" w:sz="0" w:space="0" w:color="auto"/>
        <w:left w:val="none" w:sz="0" w:space="0" w:color="auto"/>
        <w:bottom w:val="none" w:sz="0" w:space="0" w:color="auto"/>
        <w:right w:val="none" w:sz="0" w:space="0" w:color="auto"/>
      </w:divBdr>
    </w:div>
    <w:div w:id="842086158">
      <w:bodyDiv w:val="1"/>
      <w:marLeft w:val="0"/>
      <w:marRight w:val="0"/>
      <w:marTop w:val="0"/>
      <w:marBottom w:val="0"/>
      <w:divBdr>
        <w:top w:val="none" w:sz="0" w:space="0" w:color="auto"/>
        <w:left w:val="none" w:sz="0" w:space="0" w:color="auto"/>
        <w:bottom w:val="none" w:sz="0" w:space="0" w:color="auto"/>
        <w:right w:val="none" w:sz="0" w:space="0" w:color="auto"/>
      </w:divBdr>
    </w:div>
    <w:div w:id="1259218212">
      <w:bodyDiv w:val="1"/>
      <w:marLeft w:val="0"/>
      <w:marRight w:val="0"/>
      <w:marTop w:val="0"/>
      <w:marBottom w:val="0"/>
      <w:divBdr>
        <w:top w:val="none" w:sz="0" w:space="0" w:color="auto"/>
        <w:left w:val="none" w:sz="0" w:space="0" w:color="auto"/>
        <w:bottom w:val="none" w:sz="0" w:space="0" w:color="auto"/>
        <w:right w:val="none" w:sz="0" w:space="0" w:color="auto"/>
      </w:divBdr>
    </w:div>
    <w:div w:id="157203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ready.org" TargetMode="External"/><Relationship Id="rId5" Type="http://schemas.openxmlformats.org/officeDocument/2006/relationships/footnotes" Target="footnotes.xm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ready.org"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1738</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Yesenia Davilaquintanilla</cp:lastModifiedBy>
  <cp:revision>13</cp:revision>
  <dcterms:created xsi:type="dcterms:W3CDTF">2025-04-30T22:36:00Z</dcterms:created>
  <dcterms:modified xsi:type="dcterms:W3CDTF">2026-02-12T23:55:00Z</dcterms:modified>
</cp:coreProperties>
</file>